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D39" w:rsidRPr="009D7D39" w:rsidRDefault="00C11069" w:rsidP="00C11069">
      <w:pPr>
        <w:pStyle w:val="NoSpacing"/>
        <w:rPr>
          <w:rFonts w:asciiTheme="minorHAnsi" w:hAnsiTheme="minorHAnsi"/>
          <w:sz w:val="20"/>
          <w:szCs w:val="20"/>
        </w:rPr>
      </w:pPr>
      <w:r w:rsidRPr="009D7D39">
        <w:rPr>
          <w:rFonts w:asciiTheme="minorHAnsi" w:hAnsiTheme="minorHAnsi"/>
          <w:sz w:val="20"/>
          <w:szCs w:val="20"/>
        </w:rPr>
        <w:t xml:space="preserve">This could be the </w:t>
      </w:r>
      <w:r w:rsidRPr="009D7D39">
        <w:rPr>
          <w:rFonts w:asciiTheme="minorHAnsi" w:hAnsiTheme="minorHAnsi"/>
          <w:b/>
          <w:sz w:val="20"/>
          <w:szCs w:val="20"/>
        </w:rPr>
        <w:t>Curriculum Connections</w:t>
      </w:r>
      <w:r w:rsidRPr="009D7D39">
        <w:rPr>
          <w:rFonts w:asciiTheme="minorHAnsi" w:hAnsiTheme="minorHAnsi"/>
          <w:sz w:val="20"/>
          <w:szCs w:val="20"/>
        </w:rPr>
        <w:t xml:space="preserve"> part of our </w:t>
      </w:r>
      <w:r w:rsidRPr="009D7D39">
        <w:rPr>
          <w:rFonts w:asciiTheme="minorHAnsi" w:hAnsiTheme="minorHAnsi"/>
          <w:b/>
          <w:sz w:val="20"/>
          <w:szCs w:val="20"/>
        </w:rPr>
        <w:t>Learning Wall</w:t>
      </w:r>
      <w:r w:rsidRPr="009D7D39">
        <w:rPr>
          <w:rFonts w:asciiTheme="minorHAnsi" w:hAnsiTheme="minorHAnsi"/>
          <w:sz w:val="20"/>
          <w:szCs w:val="20"/>
        </w:rPr>
        <w:t xml:space="preserve">.  </w:t>
      </w:r>
    </w:p>
    <w:p w:rsidR="009D7D39" w:rsidRPr="009D7D39" w:rsidRDefault="009D7D39" w:rsidP="00C11069">
      <w:pPr>
        <w:pStyle w:val="NoSpacing"/>
        <w:rPr>
          <w:rFonts w:asciiTheme="minorHAnsi" w:hAnsiTheme="minorHAnsi"/>
          <w:sz w:val="20"/>
          <w:szCs w:val="20"/>
        </w:rPr>
      </w:pPr>
    </w:p>
    <w:p w:rsidR="009D7D39" w:rsidRPr="009D7D39" w:rsidRDefault="00C11069" w:rsidP="00C11069">
      <w:pPr>
        <w:pStyle w:val="NoSpacing"/>
        <w:rPr>
          <w:rFonts w:asciiTheme="minorHAnsi" w:hAnsiTheme="minorHAnsi"/>
          <w:sz w:val="20"/>
          <w:szCs w:val="20"/>
        </w:rPr>
      </w:pPr>
      <w:r w:rsidRPr="009D7D39">
        <w:rPr>
          <w:rFonts w:asciiTheme="minorHAnsi" w:hAnsiTheme="minorHAnsi"/>
          <w:sz w:val="20"/>
          <w:szCs w:val="20"/>
        </w:rPr>
        <w:t xml:space="preserve">At each side is a list of the overall expectations of the courses.  </w:t>
      </w:r>
    </w:p>
    <w:p w:rsidR="009D7D39" w:rsidRPr="009D7D39" w:rsidRDefault="009D7D39" w:rsidP="00C11069">
      <w:pPr>
        <w:pStyle w:val="NoSpacing"/>
        <w:rPr>
          <w:rFonts w:asciiTheme="minorHAnsi" w:hAnsiTheme="minorHAnsi"/>
          <w:sz w:val="20"/>
          <w:szCs w:val="20"/>
        </w:rPr>
      </w:pPr>
    </w:p>
    <w:p w:rsidR="00C11069" w:rsidRPr="009D7D39" w:rsidRDefault="00C11069" w:rsidP="00C11069">
      <w:pPr>
        <w:pStyle w:val="NoSpacing"/>
        <w:rPr>
          <w:rFonts w:asciiTheme="minorHAnsi" w:hAnsiTheme="minorHAnsi"/>
          <w:sz w:val="20"/>
          <w:szCs w:val="20"/>
        </w:rPr>
      </w:pPr>
      <w:r w:rsidRPr="009D7D39">
        <w:rPr>
          <w:rFonts w:asciiTheme="minorHAnsi" w:hAnsiTheme="minorHAnsi"/>
          <w:sz w:val="20"/>
          <w:szCs w:val="20"/>
        </w:rPr>
        <w:t>In the centre are samples and examples of the tasks we do in the sessions that have connections to the Gr. 9-12 Math curriculum.  For example:</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1, some Notice/Wonder sheets</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1, one of the chart paper samples from the List/Group/Label task</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2, some of the fraction representations with sample curriculum questions</w:t>
      </w:r>
    </w:p>
    <w:p w:rsidR="009D7D39" w:rsidRPr="009D7D39" w:rsidRDefault="009D7D39" w:rsidP="00C11069">
      <w:pPr>
        <w:pStyle w:val="NoSpacing"/>
        <w:numPr>
          <w:ilvl w:val="0"/>
          <w:numId w:val="1"/>
        </w:numPr>
        <w:rPr>
          <w:rFonts w:asciiTheme="minorHAnsi" w:hAnsiTheme="minorHAnsi"/>
          <w:b/>
          <w:sz w:val="20"/>
          <w:szCs w:val="20"/>
        </w:rPr>
      </w:pPr>
      <w:proofErr w:type="gramStart"/>
      <w:r>
        <w:rPr>
          <w:rFonts w:asciiTheme="minorHAnsi" w:hAnsiTheme="minorHAnsi"/>
          <w:sz w:val="20"/>
          <w:szCs w:val="20"/>
        </w:rPr>
        <w:t>from</w:t>
      </w:r>
      <w:proofErr w:type="gramEnd"/>
      <w:r>
        <w:rPr>
          <w:rFonts w:asciiTheme="minorHAnsi" w:hAnsiTheme="minorHAnsi"/>
          <w:sz w:val="20"/>
          <w:szCs w:val="20"/>
        </w:rPr>
        <w:t xml:space="preserve"> Session 2, some of the predictions of misconceptions of fractions meanings for the 5 sample q.</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4A, some area models for multiplying fractions/algebraic expressions</w:t>
      </w:r>
    </w:p>
    <w:p w:rsidR="00C11069" w:rsidRPr="009D7D39" w:rsidRDefault="009D7D39" w:rsidP="00C11069">
      <w:pPr>
        <w:pStyle w:val="NoSpacing"/>
        <w:numPr>
          <w:ilvl w:val="0"/>
          <w:numId w:val="1"/>
        </w:numPr>
        <w:rPr>
          <w:rFonts w:asciiTheme="minorHAnsi" w:hAnsiTheme="minorHAnsi"/>
          <w:b/>
          <w:sz w:val="20"/>
          <w:szCs w:val="20"/>
        </w:rPr>
      </w:pPr>
      <w:proofErr w:type="gramStart"/>
      <w:r w:rsidRPr="009D7D39">
        <w:rPr>
          <w:rFonts w:asciiTheme="minorHAnsi" w:hAnsiTheme="minorHAnsi"/>
          <w:sz w:val="20"/>
          <w:szCs w:val="20"/>
        </w:rPr>
        <w:t>from</w:t>
      </w:r>
      <w:proofErr w:type="gramEnd"/>
      <w:r w:rsidRPr="009D7D39">
        <w:rPr>
          <w:rFonts w:asciiTheme="minorHAnsi" w:hAnsiTheme="minorHAnsi"/>
          <w:sz w:val="20"/>
          <w:szCs w:val="20"/>
        </w:rPr>
        <w:t xml:space="preserve"> Session 4B, some of the chart paper samples from the descriptive feedback task</w:t>
      </w:r>
      <w:r>
        <w:rPr>
          <w:rFonts w:asciiTheme="minorHAnsi" w:hAnsiTheme="minorHAnsi"/>
          <w:sz w:val="20"/>
          <w:szCs w:val="20"/>
        </w:rPr>
        <w:t xml:space="preserve"> for the 5 sample q.</w:t>
      </w:r>
    </w:p>
    <w:p w:rsidR="009D7D39" w:rsidRPr="009D7D39" w:rsidRDefault="009D7D3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6, some of the number line samples</w:t>
      </w:r>
    </w:p>
    <w:p w:rsidR="00C11069" w:rsidRPr="009D7D39" w:rsidRDefault="00C11069" w:rsidP="00D13870">
      <w:pPr>
        <w:pStyle w:val="NoSpacing"/>
        <w:rPr>
          <w:rFonts w:asciiTheme="minorHAnsi" w:hAnsiTheme="minorHAnsi"/>
          <w:sz w:val="20"/>
          <w:szCs w:val="20"/>
        </w:rPr>
      </w:pPr>
    </w:p>
    <w:p w:rsidR="009D7D39" w:rsidRPr="009D7D39" w:rsidRDefault="009D7D39" w:rsidP="00D13870">
      <w:pPr>
        <w:pStyle w:val="NoSpacing"/>
        <w:rPr>
          <w:rFonts w:asciiTheme="minorHAnsi" w:hAnsiTheme="minorHAnsi"/>
          <w:sz w:val="20"/>
          <w:szCs w:val="20"/>
        </w:rPr>
      </w:pPr>
      <w:r w:rsidRPr="009D7D39">
        <w:rPr>
          <w:rFonts w:asciiTheme="minorHAnsi" w:hAnsiTheme="minorHAnsi"/>
          <w:sz w:val="20"/>
          <w:szCs w:val="20"/>
        </w:rPr>
        <w:t>Each sample in the centre can be colour coded to the various meanings of fractions, with the legend at the bottom, along with Shelley’s 1-pager on fraction meanings.</w:t>
      </w:r>
    </w:p>
    <w:p w:rsidR="009D7D39" w:rsidRPr="009D7D39" w:rsidRDefault="009D7D39" w:rsidP="00D13870">
      <w:pPr>
        <w:pStyle w:val="NoSpacing"/>
        <w:rPr>
          <w:rFonts w:asciiTheme="minorHAnsi" w:hAnsiTheme="minorHAnsi"/>
          <w:sz w:val="20"/>
          <w:szCs w:val="20"/>
        </w:rPr>
      </w:pPr>
    </w:p>
    <w:p w:rsidR="009D7D39" w:rsidRPr="009D7D39" w:rsidRDefault="009D7D39" w:rsidP="00D13870">
      <w:pPr>
        <w:pStyle w:val="NoSpacing"/>
        <w:rPr>
          <w:rFonts w:asciiTheme="minorHAnsi" w:hAnsiTheme="minorHAnsi"/>
          <w:sz w:val="20"/>
          <w:szCs w:val="20"/>
        </w:rPr>
      </w:pPr>
      <w:r w:rsidRPr="009D7D39">
        <w:rPr>
          <w:rFonts w:asciiTheme="minorHAnsi" w:hAnsiTheme="minorHAnsi"/>
          <w:sz w:val="20"/>
          <w:szCs w:val="20"/>
        </w:rPr>
        <w:t>Arrows can link the various samples to the relevant courses.</w:t>
      </w:r>
    </w:p>
    <w:p w:rsidR="00C11069" w:rsidRDefault="00C11069" w:rsidP="00D13870">
      <w:pPr>
        <w:pStyle w:val="NoSpacing"/>
      </w:pPr>
    </w:p>
    <w:p w:rsidR="00C11069" w:rsidRDefault="00C11069" w:rsidP="009D7D39">
      <w:pPr>
        <w:pStyle w:val="NoSpacing"/>
        <w:ind w:left="426"/>
      </w:pPr>
    </w:p>
    <w:p w:rsidR="00C11069" w:rsidRPr="00C11069" w:rsidRDefault="00C11069" w:rsidP="00C11069">
      <w:pPr>
        <w:pStyle w:val="NoSpacing"/>
        <w:jc w:val="center"/>
        <w:rPr>
          <w:b/>
          <w:sz w:val="28"/>
          <w:szCs w:val="28"/>
        </w:rPr>
      </w:pPr>
      <w:r w:rsidRPr="00C11069">
        <w:rPr>
          <w:b/>
          <w:sz w:val="28"/>
          <w:szCs w:val="28"/>
        </w:rPr>
        <w:t>Curriculum Connections</w:t>
      </w:r>
    </w:p>
    <w:p w:rsidR="00C11069" w:rsidRDefault="00A901F3" w:rsidP="00D13870">
      <w:pPr>
        <w:pStyle w:val="NoSpacing"/>
      </w:pPr>
      <w:r>
        <w:rPr>
          <w:noProof/>
          <w:lang w:eastAsia="en-CA"/>
        </w:rPr>
        <w:pict>
          <v:shapetype id="_x0000_t202" coordsize="21600,21600" o:spt="202" path="m,l,21600r21600,l21600,xe">
            <v:stroke joinstyle="miter"/>
            <v:path gradientshapeok="t" o:connecttype="rect"/>
          </v:shapetype>
          <v:shape id="_x0000_s1034" type="#_x0000_t202" style="position:absolute;margin-left:417.25pt;margin-top:4.35pt;width:85.25pt;height:44.9pt;z-index:251668480;mso-width-relative:margin;mso-height-relative:margin">
            <v:textbox>
              <w:txbxContent>
                <w:p w:rsidR="00D13870" w:rsidRDefault="00C11069" w:rsidP="00D13870">
                  <w:proofErr w:type="gramStart"/>
                  <w:r>
                    <w:t>Gr. 11 Coll.</w:t>
                  </w:r>
                  <w:proofErr w:type="gramEnd"/>
                </w:p>
              </w:txbxContent>
            </v:textbox>
          </v:shape>
        </w:pict>
      </w:r>
      <w:r>
        <w:rPr>
          <w:noProof/>
          <w:lang w:eastAsia="en-CA"/>
        </w:rPr>
        <w:pict>
          <v:shape id="_x0000_s1047" type="#_x0000_t202" style="position:absolute;margin-left:267pt;margin-top:11.75pt;width:47.25pt;height:40.5pt;z-index:251679744">
            <v:textbox>
              <w:txbxContent>
                <w:p w:rsidR="00D13870" w:rsidRDefault="00D13870" w:rsidP="00D13870">
                  <w:r>
                    <w:t>Q</w:t>
                  </w:r>
                </w:p>
              </w:txbxContent>
            </v:textbox>
          </v:shape>
        </w:pict>
      </w:r>
      <w:r w:rsidRPr="00A901F3">
        <w:rPr>
          <w:noProof/>
          <w:lang w:val="en-US" w:eastAsia="zh-TW"/>
        </w:rPr>
        <w:pict>
          <v:shape id="_x0000_s1026" type="#_x0000_t202" style="position:absolute;margin-left:-28.25pt;margin-top:2.5pt;width:85.25pt;height:44.9pt;z-index:251660288;mso-width-relative:margin;mso-height-relative:margin">
            <v:textbox>
              <w:txbxContent>
                <w:p w:rsidR="00D13870" w:rsidRDefault="00C11069">
                  <w:r>
                    <w:t xml:space="preserve">Gr. 9 </w:t>
                  </w:r>
                  <w:proofErr w:type="spellStart"/>
                  <w:r>
                    <w:t>Aca</w:t>
                  </w:r>
                  <w:proofErr w:type="spellEnd"/>
                </w:p>
              </w:txbxContent>
            </v:textbox>
          </v:shape>
        </w:pict>
      </w:r>
    </w:p>
    <w:p w:rsidR="00C11069" w:rsidRDefault="00A901F3" w:rsidP="00D13870">
      <w:pPr>
        <w:pStyle w:val="NoSpacing"/>
      </w:pPr>
      <w:r>
        <w:rPr>
          <w:noProof/>
          <w:lang w:eastAsia="en-CA"/>
        </w:rPr>
        <w:pict>
          <v:shape id="_x0000_s1043" type="#_x0000_t202" style="position:absolute;margin-left:201pt;margin-top:4.05pt;width:47.25pt;height:40.5pt;z-index:251675648">
            <v:textbox>
              <w:txbxContent>
                <w:p w:rsidR="00D13870" w:rsidRDefault="00D13870" w:rsidP="00D13870">
                  <w:r>
                    <w:t>Q</w:t>
                  </w:r>
                </w:p>
              </w:txbxContent>
            </v:textbox>
          </v:shape>
        </w:pict>
      </w:r>
      <w:r>
        <w:rPr>
          <w:noProof/>
          <w:lang w:eastAsia="en-CA"/>
        </w:rPr>
        <w:pict>
          <v:shape id="_x0000_s1042" type="#_x0000_t202" style="position:absolute;margin-left:126.75pt;margin-top:8.55pt;width:47.25pt;height:40.5pt;z-index:251674624">
            <v:textbox>
              <w:txbxContent>
                <w:p w:rsidR="00D13870" w:rsidRDefault="00D13870">
                  <w:r>
                    <w:t>Q</w:t>
                  </w:r>
                </w:p>
              </w:txbxContent>
            </v:textbox>
          </v:shape>
        </w:pict>
      </w:r>
    </w:p>
    <w:p w:rsidR="00C11069" w:rsidRDefault="00A901F3" w:rsidP="00D13870">
      <w:pPr>
        <w:pStyle w:val="NoSpacing"/>
      </w:pPr>
      <w:r>
        <w:rPr>
          <w:noProof/>
          <w:lang w:eastAsia="en-CA"/>
        </w:rPr>
        <w:pict>
          <v:shapetype id="_x0000_t32" coordsize="21600,21600" o:spt="32" o:oned="t" path="m,l21600,21600e" filled="f">
            <v:path arrowok="t" fillok="f" o:connecttype="none"/>
            <o:lock v:ext="edit" shapetype="t"/>
          </v:shapetype>
          <v:shape id="_x0000_s1055" type="#_x0000_t32" style="position:absolute;margin-left:307.25pt;margin-top:12.75pt;width:109.25pt;height:138pt;z-index:251687936" o:connectortype="straight">
            <v:stroke endarrow="block"/>
          </v:shape>
        </w:pict>
      </w:r>
      <w:r>
        <w:rPr>
          <w:noProof/>
          <w:lang w:eastAsia="en-CA"/>
        </w:rPr>
        <w:pict>
          <v:shape id="_x0000_s1051" type="#_x0000_t32" style="position:absolute;margin-left:45.75pt;margin-top:3.75pt;width:81pt;height:9pt;flip:x y;z-index:251683840" o:connectortype="straight">
            <v:stroke endarrow="block"/>
          </v:shape>
        </w:pict>
      </w:r>
    </w:p>
    <w:p w:rsidR="00D13870" w:rsidRDefault="00D13870" w:rsidP="00D13870">
      <w:pPr>
        <w:pStyle w:val="NoSpacing"/>
      </w:pPr>
    </w:p>
    <w:p w:rsidR="00D13870" w:rsidRDefault="00A901F3" w:rsidP="00D13870">
      <w:pPr>
        <w:pStyle w:val="NoSpacing"/>
      </w:pPr>
      <w:r>
        <w:rPr>
          <w:noProof/>
          <w:lang w:eastAsia="en-CA"/>
        </w:rPr>
        <w:pict>
          <v:shape id="_x0000_s1035" type="#_x0000_t202" style="position:absolute;margin-left:417.25pt;margin-top:3.15pt;width:85.25pt;height:44.9pt;z-index:251669504;mso-width-relative:margin;mso-height-relative:margin">
            <v:textbox>
              <w:txbxContent>
                <w:p w:rsidR="00D13870" w:rsidRDefault="00D13870" w:rsidP="00D13870">
                  <w:proofErr w:type="gramStart"/>
                  <w:r>
                    <w:t>Gr. 12 Coll.</w:t>
                  </w:r>
                  <w:proofErr w:type="gramEnd"/>
                </w:p>
              </w:txbxContent>
            </v:textbox>
          </v:shape>
        </w:pict>
      </w:r>
      <w:r>
        <w:rPr>
          <w:noProof/>
          <w:lang w:eastAsia="en-CA"/>
        </w:rPr>
        <w:pict>
          <v:shape id="_x0000_s1027" type="#_x0000_t202" style="position:absolute;margin-left:-29pt;margin-top:-.2pt;width:85.25pt;height:44.9pt;z-index:251661312;mso-width-relative:margin;mso-height-relative:margin">
            <v:textbox>
              <w:txbxContent>
                <w:p w:rsidR="00D13870" w:rsidRDefault="00C11069" w:rsidP="00D13870">
                  <w:r>
                    <w:t>Gr. 9 App</w:t>
                  </w:r>
                </w:p>
              </w:txbxContent>
            </v:textbox>
          </v:shape>
        </w:pict>
      </w:r>
      <w:r>
        <w:rPr>
          <w:noProof/>
          <w:lang w:eastAsia="en-CA"/>
        </w:rPr>
        <w:pict>
          <v:shape id="_x0000_s1054" type="#_x0000_t32" style="position:absolute;margin-left:35.25pt;margin-top:2.8pt;width:186pt;height:276.35pt;flip:x;z-index:251686912" o:connectortype="straight">
            <v:stroke endarrow="block"/>
          </v:shape>
        </w:pict>
      </w:r>
      <w:r>
        <w:rPr>
          <w:noProof/>
          <w:lang w:eastAsia="en-CA"/>
        </w:rPr>
        <w:pict>
          <v:shape id="_x0000_s1053" type="#_x0000_t32" style="position:absolute;margin-left:30pt;margin-top:2.8pt;width:191.25pt;height:229.85pt;flip:x;z-index:251685888" o:connectortype="straight">
            <v:stroke endarrow="block"/>
          </v:shape>
        </w:pict>
      </w:r>
      <w:r>
        <w:rPr>
          <w:noProof/>
          <w:lang w:eastAsia="en-CA"/>
        </w:rPr>
        <w:pict>
          <v:shape id="_x0000_s1046" type="#_x0000_t202" style="position:absolute;margin-left:258.75pt;margin-top:6.9pt;width:47.25pt;height:40.5pt;z-index:251678720">
            <v:textbox>
              <w:txbxContent>
                <w:p w:rsidR="00D13870" w:rsidRDefault="00D13870" w:rsidP="00D13870">
                  <w:r>
                    <w:t>Q</w:t>
                  </w:r>
                </w:p>
              </w:txbxContent>
            </v:textbox>
          </v:shape>
        </w:pict>
      </w:r>
    </w:p>
    <w:p w:rsidR="00D13870" w:rsidRDefault="00A901F3" w:rsidP="00D13870">
      <w:pPr>
        <w:pStyle w:val="NoSpacing"/>
      </w:pPr>
      <w:r>
        <w:rPr>
          <w:noProof/>
          <w:lang w:eastAsia="en-CA"/>
        </w:rPr>
        <w:pict>
          <v:shape id="_x0000_s1044" type="#_x0000_t202" style="position:absolute;margin-left:107.25pt;margin-top:5.1pt;width:47.25pt;height:40.5pt;z-index:251676672">
            <v:textbox>
              <w:txbxContent>
                <w:p w:rsidR="00D13870" w:rsidRDefault="00D13870" w:rsidP="00D13870">
                  <w:r>
                    <w:t>Q</w:t>
                  </w:r>
                </w:p>
              </w:txbxContent>
            </v:textbox>
          </v:shape>
        </w:pict>
      </w:r>
    </w:p>
    <w:p w:rsidR="00D13870" w:rsidRDefault="00A901F3" w:rsidP="00D13870">
      <w:pPr>
        <w:pStyle w:val="NoSpacing"/>
      </w:pPr>
      <w:r>
        <w:rPr>
          <w:noProof/>
          <w:lang w:eastAsia="en-CA"/>
        </w:rPr>
        <w:pict>
          <v:shape id="_x0000_s1045" type="#_x0000_t202" style="position:absolute;margin-left:167.25pt;margin-top:4.05pt;width:47.25pt;height:40.5pt;z-index:251677696">
            <v:textbox>
              <w:txbxContent>
                <w:p w:rsidR="00D13870" w:rsidRDefault="00D13870" w:rsidP="00D13870">
                  <w:r>
                    <w:t>Q</w:t>
                  </w:r>
                </w:p>
              </w:txbxContent>
            </v:textbox>
          </v:shape>
        </w:pict>
      </w:r>
    </w:p>
    <w:p w:rsidR="00D13870" w:rsidRDefault="00A901F3" w:rsidP="00D13870">
      <w:pPr>
        <w:pStyle w:val="NoSpacing"/>
      </w:pPr>
      <w:r>
        <w:rPr>
          <w:noProof/>
          <w:lang w:eastAsia="en-CA"/>
        </w:rPr>
        <w:pict>
          <v:shape id="_x0000_s1052" type="#_x0000_t32" style="position:absolute;margin-left:42pt;margin-top:3.3pt;width:65.25pt;height:37.95pt;flip:x;z-index:251684864" o:connectortype="straight">
            <v:stroke endarrow="block"/>
          </v:shape>
        </w:pict>
      </w:r>
      <w:r>
        <w:rPr>
          <w:noProof/>
          <w:lang w:eastAsia="en-CA"/>
        </w:rPr>
        <w:pict>
          <v:shape id="_x0000_s1028" type="#_x0000_t202" style="position:absolute;margin-left:-29pt;margin-top:10.9pt;width:85.25pt;height:44.9pt;z-index:251662336;mso-width-relative:margin;mso-height-relative:margin">
            <v:textbox>
              <w:txbxContent>
                <w:p w:rsidR="00D13870" w:rsidRDefault="00C11069" w:rsidP="00D13870">
                  <w:proofErr w:type="gramStart"/>
                  <w:r>
                    <w:t xml:space="preserve">Gr. 9 </w:t>
                  </w:r>
                  <w:proofErr w:type="spellStart"/>
                  <w:r>
                    <w:t>Loc.Dev</w:t>
                  </w:r>
                  <w:proofErr w:type="spellEnd"/>
                  <w:r>
                    <w:t>.</w:t>
                  </w:r>
                  <w:proofErr w:type="gramEnd"/>
                </w:p>
              </w:txbxContent>
            </v:textbox>
          </v:shape>
        </w:pict>
      </w:r>
    </w:p>
    <w:p w:rsidR="00D13870" w:rsidRDefault="00A901F3" w:rsidP="00D13870">
      <w:pPr>
        <w:pStyle w:val="NoSpacing"/>
      </w:pPr>
      <w:r>
        <w:rPr>
          <w:noProof/>
          <w:lang w:eastAsia="en-CA"/>
        </w:rPr>
        <w:pict>
          <v:shape id="_x0000_s1036" type="#_x0000_t202" style="position:absolute;margin-left:416.5pt;margin-top:.45pt;width:85.25pt;height:44.9pt;z-index:251670528;mso-width-relative:margin;mso-height-relative:margin">
            <v:textbox>
              <w:txbxContent>
                <w:p w:rsidR="00D13870" w:rsidRDefault="00D13870" w:rsidP="00D13870">
                  <w:proofErr w:type="gramStart"/>
                  <w:r>
                    <w:t xml:space="preserve">Gr. 12 </w:t>
                  </w:r>
                  <w:proofErr w:type="spellStart"/>
                  <w:r>
                    <w:t>Coll</w:t>
                  </w:r>
                  <w:proofErr w:type="spellEnd"/>
                  <w:r>
                    <w:t xml:space="preserve"> Tech.</w:t>
                  </w:r>
                  <w:proofErr w:type="gramEnd"/>
                </w:p>
              </w:txbxContent>
            </v:textbox>
          </v:shape>
        </w:pict>
      </w:r>
      <w:r>
        <w:rPr>
          <w:noProof/>
          <w:lang w:eastAsia="en-CA"/>
        </w:rPr>
        <w:pict>
          <v:shape id="_x0000_s1048" type="#_x0000_t202" style="position:absolute;margin-left:239.25pt;margin-top:.45pt;width:47.25pt;height:40.5pt;z-index:251680768">
            <v:textbox>
              <w:txbxContent>
                <w:p w:rsidR="00D13870" w:rsidRDefault="00D13870" w:rsidP="00D13870">
                  <w:r>
                    <w:t>Q</w:t>
                  </w:r>
                </w:p>
              </w:txbxContent>
            </v:textbox>
          </v:shape>
        </w:pict>
      </w:r>
    </w:p>
    <w:p w:rsidR="00D13870" w:rsidRDefault="00D13870" w:rsidP="00D13870">
      <w:pPr>
        <w:pStyle w:val="NoSpacing"/>
      </w:pPr>
    </w:p>
    <w:p w:rsidR="00D13870" w:rsidRDefault="00A901F3" w:rsidP="00D13870">
      <w:pPr>
        <w:pStyle w:val="NoSpacing"/>
      </w:pPr>
      <w:r>
        <w:rPr>
          <w:noProof/>
          <w:lang w:eastAsia="en-CA"/>
        </w:rPr>
        <w:pict>
          <v:shape id="_x0000_s1049" type="#_x0000_t202" style="position:absolute;margin-left:114.75pt;margin-top:-.15pt;width:47.25pt;height:40.5pt;z-index:251681792">
            <v:textbox>
              <w:txbxContent>
                <w:p w:rsidR="00D13870" w:rsidRDefault="00D13870" w:rsidP="00D13870">
                  <w:r>
                    <w:t>Q</w:t>
                  </w:r>
                </w:p>
              </w:txbxContent>
            </v:textbox>
          </v:shape>
        </w:pict>
      </w:r>
    </w:p>
    <w:p w:rsidR="00D13870" w:rsidRDefault="00A901F3" w:rsidP="00D13870">
      <w:pPr>
        <w:pStyle w:val="NoSpacing"/>
      </w:pPr>
      <w:r>
        <w:rPr>
          <w:noProof/>
          <w:lang w:eastAsia="en-CA"/>
        </w:rPr>
        <w:pict>
          <v:shape id="_x0000_s1037" type="#_x0000_t202" style="position:absolute;margin-left:415.75pt;margin-top:10.8pt;width:85.25pt;height:44.9pt;z-index:251671552;mso-width-relative:margin;mso-height-relative:margin">
            <v:textbox>
              <w:txbxContent>
                <w:p w:rsidR="00D13870" w:rsidRDefault="00D13870" w:rsidP="00D13870">
                  <w:r>
                    <w:t>Gr. 12 Data</w:t>
                  </w:r>
                </w:p>
              </w:txbxContent>
            </v:textbox>
          </v:shape>
        </w:pict>
      </w:r>
      <w:r>
        <w:rPr>
          <w:noProof/>
          <w:lang w:eastAsia="en-CA"/>
        </w:rPr>
        <w:pict>
          <v:shape id="_x0000_s1029" type="#_x0000_t202" style="position:absolute;margin-left:-29.75pt;margin-top:8.2pt;width:85.25pt;height:44.9pt;z-index:251663360;mso-width-relative:margin;mso-height-relative:margin">
            <v:textbox>
              <w:txbxContent>
                <w:p w:rsidR="00D13870" w:rsidRDefault="00C11069" w:rsidP="00D13870">
                  <w:r>
                    <w:t xml:space="preserve">Gr. 10 </w:t>
                  </w:r>
                  <w:proofErr w:type="spellStart"/>
                  <w:r>
                    <w:t>Aca</w:t>
                  </w:r>
                  <w:proofErr w:type="spellEnd"/>
                </w:p>
              </w:txbxContent>
            </v:textbox>
          </v:shape>
        </w:pict>
      </w:r>
      <w:r>
        <w:rPr>
          <w:noProof/>
          <w:lang w:eastAsia="en-CA"/>
        </w:rPr>
        <w:pict>
          <v:shape id="_x0000_s1057" type="#_x0000_t202" style="position:absolute;margin-left:186.75pt;margin-top:3.95pt;width:47.25pt;height:40.5pt;z-index:251689984">
            <v:textbox>
              <w:txbxContent>
                <w:p w:rsidR="00D13870" w:rsidRDefault="00D13870" w:rsidP="00D13870">
                  <w:proofErr w:type="gramStart"/>
                  <w:r>
                    <w:t>etc</w:t>
                  </w:r>
                  <w:proofErr w:type="gramEnd"/>
                  <w:r>
                    <w:t>.</w:t>
                  </w:r>
                </w:p>
              </w:txbxContent>
            </v:textbox>
          </v:shape>
        </w:pict>
      </w:r>
    </w:p>
    <w:p w:rsidR="00D13870" w:rsidRDefault="00D13870" w:rsidP="00D13870">
      <w:pPr>
        <w:pStyle w:val="NoSpacing"/>
      </w:pPr>
    </w:p>
    <w:p w:rsidR="00D13870" w:rsidRDefault="00D13870" w:rsidP="00D13870">
      <w:pPr>
        <w:pStyle w:val="NoSpacing"/>
      </w:pPr>
    </w:p>
    <w:p w:rsidR="00D13870" w:rsidRDefault="00D13870" w:rsidP="00D13870">
      <w:pPr>
        <w:pStyle w:val="NoSpacing"/>
      </w:pPr>
    </w:p>
    <w:p w:rsidR="00D13870" w:rsidRDefault="00A901F3" w:rsidP="00D13870">
      <w:pPr>
        <w:pStyle w:val="NoSpacing"/>
      </w:pPr>
      <w:r>
        <w:rPr>
          <w:noProof/>
          <w:lang w:eastAsia="en-CA"/>
        </w:rPr>
        <w:pict>
          <v:shape id="_x0000_s1038" type="#_x0000_t202" style="position:absolute;margin-left:415.75pt;margin-top:8.1pt;width:85.25pt;height:44.9pt;z-index:251672576;mso-width-relative:margin;mso-height-relative:margin">
            <v:textbox>
              <w:txbxContent>
                <w:p w:rsidR="00D13870" w:rsidRDefault="00D13870" w:rsidP="00D13870">
                  <w:proofErr w:type="gramStart"/>
                  <w:r>
                    <w:t xml:space="preserve">Gr. 12 Adv. </w:t>
                  </w:r>
                  <w:proofErr w:type="spellStart"/>
                  <w:r>
                    <w:t>Fcn</w:t>
                  </w:r>
                  <w:proofErr w:type="spellEnd"/>
                  <w:r>
                    <w:t>.</w:t>
                  </w:r>
                  <w:proofErr w:type="gramEnd"/>
                </w:p>
              </w:txbxContent>
            </v:textbox>
          </v:shape>
        </w:pict>
      </w:r>
      <w:r>
        <w:rPr>
          <w:noProof/>
          <w:lang w:eastAsia="en-CA"/>
        </w:rPr>
        <w:pict>
          <v:shape id="_x0000_s1050" type="#_x0000_t202" style="position:absolute;margin-left:123pt;margin-top:.5pt;width:183pt;height:80.35pt;z-index:251682816" stroked="f">
            <v:textbox>
              <w:txbxContent>
                <w:p w:rsidR="00D13870" w:rsidRDefault="00D13870" w:rsidP="00D13870">
                  <w:r>
                    <w:t>These questions/tasks etc. can be colour coded to fraction meanings.</w:t>
                  </w:r>
                </w:p>
                <w:p w:rsidR="00D13870" w:rsidRDefault="00D13870" w:rsidP="00D13870"/>
                <w:p w:rsidR="00D13870" w:rsidRDefault="00D13870" w:rsidP="00D13870">
                  <w:r>
                    <w:t>And arrows can link them to relevant courses.</w:t>
                  </w:r>
                </w:p>
              </w:txbxContent>
            </v:textbox>
          </v:shape>
        </w:pict>
      </w:r>
      <w:r>
        <w:rPr>
          <w:noProof/>
          <w:lang w:eastAsia="en-CA"/>
        </w:rPr>
        <w:pict>
          <v:shape id="_x0000_s1031" type="#_x0000_t202" style="position:absolute;margin-left:-30.5pt;margin-top:7.75pt;width:85.25pt;height:44.9pt;z-index:251665408;mso-width-relative:margin;mso-height-relative:margin">
            <v:textbox>
              <w:txbxContent>
                <w:p w:rsidR="00D13870" w:rsidRDefault="00C11069" w:rsidP="00D13870">
                  <w:r>
                    <w:t>Gr. 10 App</w:t>
                  </w:r>
                </w:p>
              </w:txbxContent>
            </v:textbox>
          </v:shape>
        </w:pict>
      </w:r>
    </w:p>
    <w:p w:rsidR="00D13870" w:rsidRDefault="00D13870" w:rsidP="00D13870">
      <w:pPr>
        <w:pStyle w:val="NoSpacing"/>
      </w:pPr>
    </w:p>
    <w:p w:rsidR="00D13870" w:rsidRDefault="00D13870" w:rsidP="00D13870">
      <w:pPr>
        <w:pStyle w:val="NoSpacing"/>
      </w:pPr>
    </w:p>
    <w:p w:rsidR="00D13870" w:rsidRDefault="00D13870" w:rsidP="00D13870">
      <w:pPr>
        <w:pStyle w:val="NoSpacing"/>
      </w:pPr>
    </w:p>
    <w:p w:rsidR="00D13870" w:rsidRDefault="00A901F3" w:rsidP="00D13870">
      <w:pPr>
        <w:pStyle w:val="NoSpacing"/>
      </w:pPr>
      <w:r>
        <w:rPr>
          <w:noProof/>
          <w:lang w:eastAsia="en-CA"/>
        </w:rPr>
        <w:pict>
          <v:shape id="_x0000_s1039" type="#_x0000_t202" style="position:absolute;margin-left:415pt;margin-top:4.65pt;width:85.25pt;height:44.9pt;z-index:251673600;mso-width-relative:margin;mso-height-relative:margin">
            <v:textbox>
              <w:txbxContent>
                <w:p w:rsidR="00D13870" w:rsidRDefault="00D13870" w:rsidP="00D13870">
                  <w:proofErr w:type="gramStart"/>
                  <w:r>
                    <w:t>Gr. 12 Calc.</w:t>
                  </w:r>
                  <w:proofErr w:type="gramEnd"/>
                </w:p>
              </w:txbxContent>
            </v:textbox>
          </v:shape>
        </w:pict>
      </w:r>
      <w:r>
        <w:rPr>
          <w:noProof/>
          <w:lang w:eastAsia="en-CA"/>
        </w:rPr>
        <w:pict>
          <v:shape id="_x0000_s1032" type="#_x0000_t202" style="position:absolute;margin-left:-30.5pt;margin-top:4.3pt;width:85.25pt;height:44.9pt;z-index:251666432;mso-width-relative:margin;mso-height-relative:margin">
            <v:textbox>
              <w:txbxContent>
                <w:p w:rsidR="00C11069" w:rsidRDefault="00C11069" w:rsidP="00D13870">
                  <w:r>
                    <w:t xml:space="preserve">Gr. 10 </w:t>
                  </w:r>
                </w:p>
                <w:p w:rsidR="00D13870" w:rsidRDefault="00C11069" w:rsidP="00D13870">
                  <w:r>
                    <w:t>Loc. Dev.</w:t>
                  </w:r>
                </w:p>
              </w:txbxContent>
            </v:textbox>
          </v:shape>
        </w:pict>
      </w:r>
    </w:p>
    <w:p w:rsidR="00D13870" w:rsidRDefault="00D13870" w:rsidP="00D13870">
      <w:pPr>
        <w:pStyle w:val="NoSpacing"/>
      </w:pPr>
    </w:p>
    <w:p w:rsidR="00D13870" w:rsidRDefault="00D13870" w:rsidP="00D13870">
      <w:pPr>
        <w:pStyle w:val="NoSpacing"/>
      </w:pPr>
    </w:p>
    <w:p w:rsidR="00D13870" w:rsidRDefault="00D13870" w:rsidP="00D13870">
      <w:pPr>
        <w:pStyle w:val="NoSpacing"/>
      </w:pPr>
    </w:p>
    <w:p w:rsidR="00D13870" w:rsidRDefault="00A901F3" w:rsidP="00D13870">
      <w:pPr>
        <w:pStyle w:val="NoSpacing"/>
      </w:pPr>
      <w:r>
        <w:rPr>
          <w:noProof/>
          <w:lang w:eastAsia="en-CA"/>
        </w:rPr>
        <w:pict>
          <v:shape id="_x0000_s1056" type="#_x0000_t202" style="position:absolute;margin-left:168.75pt;margin-top:10.5pt;width:147pt;height:54.45pt;z-index:251688960">
            <v:textbox>
              <w:txbxContent>
                <w:p w:rsidR="00D13870" w:rsidRDefault="00D13870" w:rsidP="00D13870">
                  <w:r>
                    <w:t>Legend for fraction meanings, i.e. colour codes</w:t>
                  </w:r>
                  <w:r w:rsidR="009D7D39">
                    <w:t xml:space="preserve"> + Shelley’s 1-pager</w:t>
                  </w:r>
                </w:p>
              </w:txbxContent>
            </v:textbox>
          </v:shape>
        </w:pict>
      </w:r>
      <w:r>
        <w:rPr>
          <w:noProof/>
          <w:lang w:eastAsia="en-CA"/>
        </w:rPr>
        <w:pict>
          <v:shape id="_x0000_s1030" type="#_x0000_t202" style="position:absolute;margin-left:415pt;margin-top:1.6pt;width:85.25pt;height:44.9pt;z-index:251664384;mso-width-relative:margin;mso-height-relative:margin">
            <v:textbox>
              <w:txbxContent>
                <w:p w:rsidR="00D13870" w:rsidRDefault="00D13870" w:rsidP="00D13870">
                  <w:proofErr w:type="gramStart"/>
                  <w:r>
                    <w:t>Gr. 11 Work.</w:t>
                  </w:r>
                  <w:proofErr w:type="gramEnd"/>
                </w:p>
              </w:txbxContent>
            </v:textbox>
          </v:shape>
        </w:pict>
      </w:r>
      <w:r>
        <w:rPr>
          <w:noProof/>
          <w:lang w:eastAsia="en-CA"/>
        </w:rPr>
        <w:pict>
          <v:shape id="_x0000_s1033" type="#_x0000_t202" style="position:absolute;margin-left:-31.25pt;margin-top:.85pt;width:85.25pt;height:44.9pt;z-index:251667456;mso-width-relative:margin;mso-height-relative:margin">
            <v:textbox>
              <w:txbxContent>
                <w:p w:rsidR="00D13870" w:rsidRDefault="00D13870" w:rsidP="00D13870">
                  <w:r>
                    <w:t>Gr. 11 U</w:t>
                  </w:r>
                  <w:r w:rsidR="00C11069">
                    <w:t>/C</w:t>
                  </w:r>
                </w:p>
              </w:txbxContent>
            </v:textbox>
          </v:shape>
        </w:pict>
      </w:r>
    </w:p>
    <w:p w:rsidR="00D13870" w:rsidRDefault="00D13870" w:rsidP="00D13870">
      <w:pPr>
        <w:pStyle w:val="NoSpacing"/>
      </w:pPr>
    </w:p>
    <w:p w:rsidR="00D13870" w:rsidRDefault="00D13870" w:rsidP="00D13870">
      <w:pPr>
        <w:pStyle w:val="NoSpacing"/>
      </w:pPr>
    </w:p>
    <w:p w:rsidR="00D13870" w:rsidRDefault="00A901F3" w:rsidP="00D13870">
      <w:pPr>
        <w:pStyle w:val="NoSpacing"/>
      </w:pPr>
      <w:r>
        <w:rPr>
          <w:noProof/>
          <w:lang w:eastAsia="en-CA"/>
        </w:rPr>
        <w:pict>
          <v:shape id="_x0000_s1060" type="#_x0000_t202" style="position:absolute;margin-left:413.5pt;margin-top:12.2pt;width:85.25pt;height:44.9pt;z-index:251692032;mso-width-relative:margin;mso-height-relative:margin">
            <v:textbox>
              <w:txbxContent>
                <w:p w:rsidR="00C11069" w:rsidRDefault="00C11069" w:rsidP="00C11069">
                  <w:proofErr w:type="gramStart"/>
                  <w:r>
                    <w:t>Gr. 12 Work.</w:t>
                  </w:r>
                  <w:proofErr w:type="gramEnd"/>
                </w:p>
              </w:txbxContent>
            </v:textbox>
          </v:shape>
        </w:pict>
      </w:r>
      <w:r>
        <w:rPr>
          <w:noProof/>
          <w:lang w:eastAsia="en-CA"/>
        </w:rPr>
        <w:pict>
          <v:shape id="_x0000_s1059" type="#_x0000_t202" style="position:absolute;margin-left:-31.25pt;margin-top:11.45pt;width:85.25pt;height:44.9pt;z-index:251691008;mso-width-relative:margin;mso-height-relative:margin">
            <v:textbox>
              <w:txbxContent>
                <w:p w:rsidR="00C11069" w:rsidRDefault="00C11069" w:rsidP="00C11069">
                  <w:r>
                    <w:t>Gr. 11 U</w:t>
                  </w:r>
                </w:p>
              </w:txbxContent>
            </v:textbox>
          </v:shape>
        </w:pict>
      </w:r>
    </w:p>
    <w:p w:rsidR="00D13870" w:rsidRDefault="00D13870" w:rsidP="00D13870">
      <w:pPr>
        <w:pStyle w:val="NoSpacing"/>
      </w:pPr>
    </w:p>
    <w:p w:rsidR="00756C69" w:rsidRDefault="00756C69" w:rsidP="00D13870">
      <w:pPr>
        <w:pStyle w:val="NoSpacing"/>
      </w:pPr>
    </w:p>
    <w:p w:rsidR="00756C69" w:rsidRDefault="00756C69" w:rsidP="00D13870">
      <w:pPr>
        <w:pStyle w:val="NoSpacing"/>
      </w:pPr>
    </w:p>
    <w:p w:rsidR="00756C69" w:rsidRDefault="00756C69" w:rsidP="00D13870">
      <w:pPr>
        <w:pStyle w:val="NoSpacing"/>
      </w:pPr>
    </w:p>
    <w:p w:rsidR="00756C69" w:rsidRDefault="00756C69" w:rsidP="00D13870">
      <w:pPr>
        <w:pStyle w:val="NoSpacing"/>
        <w:sectPr w:rsidR="00756C69" w:rsidSect="009D7D39">
          <w:pgSz w:w="12240" w:h="15840"/>
          <w:pgMar w:top="567" w:right="1183" w:bottom="851" w:left="1134" w:header="708" w:footer="708" w:gutter="0"/>
          <w:cols w:space="708"/>
          <w:docGrid w:linePitch="360"/>
        </w:sectPr>
      </w:pPr>
    </w:p>
    <w:p w:rsidR="00756C69" w:rsidRDefault="00756C69" w:rsidP="00756C69">
      <w:pPr>
        <w:pStyle w:val="NoSpacing"/>
        <w:rPr>
          <w:rFonts w:asciiTheme="minorHAnsi" w:hAnsiTheme="minorHAnsi"/>
          <w:sz w:val="20"/>
          <w:szCs w:val="20"/>
        </w:rPr>
      </w:pPr>
      <w:r>
        <w:rPr>
          <w:rFonts w:asciiTheme="minorHAnsi" w:hAnsiTheme="minorHAnsi"/>
          <w:sz w:val="20"/>
          <w:szCs w:val="20"/>
        </w:rPr>
        <w:lastRenderedPageBreak/>
        <w:t xml:space="preserve">The rest of our </w:t>
      </w:r>
      <w:r w:rsidRPr="0056099B">
        <w:rPr>
          <w:rFonts w:asciiTheme="minorHAnsi" w:hAnsiTheme="minorHAnsi"/>
          <w:b/>
          <w:sz w:val="20"/>
          <w:szCs w:val="20"/>
        </w:rPr>
        <w:t>Learning Wall</w:t>
      </w:r>
      <w:r w:rsidR="00AB3F69">
        <w:rPr>
          <w:rFonts w:asciiTheme="minorHAnsi" w:hAnsiTheme="minorHAnsi"/>
          <w:sz w:val="20"/>
          <w:szCs w:val="20"/>
        </w:rPr>
        <w:t xml:space="preserve"> may just come down to 5</w:t>
      </w:r>
      <w:r>
        <w:rPr>
          <w:rFonts w:asciiTheme="minorHAnsi" w:hAnsiTheme="minorHAnsi"/>
          <w:sz w:val="20"/>
          <w:szCs w:val="20"/>
        </w:rPr>
        <w:t xml:space="preserve"> other parts:  </w:t>
      </w:r>
      <w:r w:rsidRPr="0056099B">
        <w:rPr>
          <w:rFonts w:asciiTheme="minorHAnsi" w:hAnsiTheme="minorHAnsi"/>
          <w:b/>
          <w:sz w:val="20"/>
          <w:szCs w:val="20"/>
        </w:rPr>
        <w:t xml:space="preserve">Key </w:t>
      </w:r>
      <w:proofErr w:type="spellStart"/>
      <w:r w:rsidRPr="0056099B">
        <w:rPr>
          <w:rFonts w:asciiTheme="minorHAnsi" w:hAnsiTheme="minorHAnsi"/>
          <w:b/>
          <w:sz w:val="20"/>
          <w:szCs w:val="20"/>
        </w:rPr>
        <w:t>Learnings</w:t>
      </w:r>
      <w:proofErr w:type="spellEnd"/>
      <w:r>
        <w:rPr>
          <w:rFonts w:asciiTheme="minorHAnsi" w:hAnsiTheme="minorHAnsi"/>
          <w:sz w:val="20"/>
          <w:szCs w:val="20"/>
        </w:rPr>
        <w:t xml:space="preserve">, </w:t>
      </w:r>
      <w:r w:rsidRPr="0056099B">
        <w:rPr>
          <w:rFonts w:asciiTheme="minorHAnsi" w:hAnsiTheme="minorHAnsi"/>
          <w:b/>
          <w:sz w:val="20"/>
          <w:szCs w:val="20"/>
        </w:rPr>
        <w:t>Success Criteria (or How Will I Know I’ve Learned?)</w:t>
      </w:r>
      <w:r>
        <w:rPr>
          <w:rFonts w:asciiTheme="minorHAnsi" w:hAnsiTheme="minorHAnsi"/>
          <w:sz w:val="20"/>
          <w:szCs w:val="20"/>
        </w:rPr>
        <w:t xml:space="preserve">, </w:t>
      </w:r>
      <w:r w:rsidR="00AB3F69" w:rsidRPr="00AB3F69">
        <w:rPr>
          <w:rFonts w:asciiTheme="minorHAnsi" w:hAnsiTheme="minorHAnsi"/>
          <w:b/>
          <w:sz w:val="20"/>
          <w:szCs w:val="20"/>
        </w:rPr>
        <w:t>Samples of Participants’ Work</w:t>
      </w:r>
      <w:r w:rsidR="00AB3F69">
        <w:rPr>
          <w:rFonts w:asciiTheme="minorHAnsi" w:hAnsiTheme="minorHAnsi"/>
          <w:sz w:val="20"/>
          <w:szCs w:val="20"/>
        </w:rPr>
        <w:t xml:space="preserve">, </w:t>
      </w:r>
      <w:r w:rsidRPr="0056099B">
        <w:rPr>
          <w:rFonts w:asciiTheme="minorHAnsi" w:hAnsiTheme="minorHAnsi"/>
          <w:b/>
          <w:sz w:val="20"/>
          <w:szCs w:val="20"/>
        </w:rPr>
        <w:t>Instructional Strategies Used</w:t>
      </w:r>
      <w:r>
        <w:rPr>
          <w:rFonts w:asciiTheme="minorHAnsi" w:hAnsiTheme="minorHAnsi"/>
          <w:sz w:val="20"/>
          <w:szCs w:val="20"/>
        </w:rPr>
        <w:t xml:space="preserve">, and </w:t>
      </w:r>
      <w:r w:rsidRPr="0056099B">
        <w:rPr>
          <w:rFonts w:asciiTheme="minorHAnsi" w:hAnsiTheme="minorHAnsi"/>
          <w:b/>
          <w:sz w:val="20"/>
          <w:szCs w:val="20"/>
        </w:rPr>
        <w:t>Lingering Wonderings</w:t>
      </w:r>
      <w:r>
        <w:rPr>
          <w:rFonts w:asciiTheme="minorHAnsi" w:hAnsiTheme="minorHAnsi"/>
          <w:sz w:val="20"/>
          <w:szCs w:val="20"/>
        </w:rPr>
        <w:t>.  And these sections do not have to be on one wall, or these shapes or sizes.</w:t>
      </w: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r>
        <w:rPr>
          <w:rFonts w:asciiTheme="minorHAnsi" w:hAnsiTheme="minorHAnsi"/>
          <w:sz w:val="20"/>
          <w:szCs w:val="20"/>
        </w:rPr>
        <w:t>I looked at what each of us had suggested as features of a learning wall for camp, as well as the sample on the wiki, and I think we can accommodate pretty much all of those features using our Curriculum Connection section and the sections below.</w:t>
      </w:r>
    </w:p>
    <w:p w:rsidR="00756C69" w:rsidRDefault="00AB3F69" w:rsidP="00756C69">
      <w:pPr>
        <w:pStyle w:val="NoSpacing"/>
        <w:rPr>
          <w:rFonts w:asciiTheme="minorHAnsi" w:hAnsiTheme="minorHAnsi"/>
          <w:sz w:val="20"/>
          <w:szCs w:val="20"/>
        </w:rPr>
      </w:pPr>
      <w:r>
        <w:rPr>
          <w:rFonts w:asciiTheme="minorHAnsi" w:hAnsiTheme="minorHAnsi"/>
          <w:noProof/>
          <w:sz w:val="20"/>
          <w:szCs w:val="20"/>
          <w:lang w:eastAsia="en-CA"/>
        </w:rPr>
        <w:pict>
          <v:shape id="_x0000_s1063" type="#_x0000_t202" style="position:absolute;margin-left:237.55pt;margin-top:10.65pt;width:226.9pt;height:372.3pt;z-index:251695104;mso-width-relative:margin;mso-height-relative:margin">
            <v:textbox>
              <w:txbxContent>
                <w:p w:rsidR="00756C69" w:rsidRPr="0056099B" w:rsidRDefault="00756C69" w:rsidP="00756C69">
                  <w:pPr>
                    <w:rPr>
                      <w:b/>
                    </w:rPr>
                  </w:pPr>
                  <w:r w:rsidRPr="0056099B">
                    <w:rPr>
                      <w:b/>
                    </w:rPr>
                    <w:t>Success Criteria</w:t>
                  </w:r>
                </w:p>
                <w:p w:rsidR="00756C69" w:rsidRDefault="00756C69" w:rsidP="00756C69">
                  <w:pPr>
                    <w:rPr>
                      <w:b/>
                    </w:rPr>
                  </w:pPr>
                  <w:r w:rsidRPr="0056099B">
                    <w:rPr>
                      <w:b/>
                    </w:rPr>
                    <w:t xml:space="preserve">(How Will I Know I’ve </w:t>
                  </w:r>
                  <w:proofErr w:type="gramStart"/>
                  <w:r w:rsidRPr="0056099B">
                    <w:rPr>
                      <w:b/>
                    </w:rPr>
                    <w:t>Learned</w:t>
                  </w:r>
                  <w:proofErr w:type="gramEnd"/>
                  <w:r w:rsidRPr="0056099B">
                    <w:rPr>
                      <w:b/>
                    </w:rPr>
                    <w:t>?)</w:t>
                  </w:r>
                </w:p>
                <w:p w:rsidR="00756C69" w:rsidRDefault="00756C69" w:rsidP="00756C69">
                  <w:pPr>
                    <w:rPr>
                      <w:b/>
                    </w:rPr>
                  </w:pPr>
                </w:p>
                <w:p w:rsidR="00756C69" w:rsidRDefault="00756C69" w:rsidP="00756C69">
                  <w:r>
                    <w:t>We could</w:t>
                  </w:r>
                  <w:r w:rsidR="00AB3F69">
                    <w:t xml:space="preserve"> list checks for understanding and statements of self assessment.</w:t>
                  </w:r>
                </w:p>
                <w:p w:rsidR="00AB3F69" w:rsidRDefault="00AB3F69" w:rsidP="00756C69"/>
              </w:txbxContent>
            </v:textbox>
          </v:shape>
        </w:pict>
      </w:r>
      <w:r>
        <w:rPr>
          <w:rFonts w:asciiTheme="minorHAnsi" w:hAnsiTheme="minorHAnsi"/>
          <w:noProof/>
          <w:sz w:val="20"/>
          <w:szCs w:val="20"/>
          <w:lang w:eastAsia="en-CA"/>
        </w:rPr>
        <w:pict>
          <v:shape id="_x0000_s1067" type="#_x0000_t202" style="position:absolute;margin-left:476.45pt;margin-top:10.65pt;width:226.9pt;height:372.3pt;z-index:251698176;mso-width-relative:margin;mso-height-relative:margin">
            <v:textbox>
              <w:txbxContent>
                <w:p w:rsidR="00AB3F69" w:rsidRPr="0056099B" w:rsidRDefault="00AB3F69" w:rsidP="00AB3F69">
                  <w:pPr>
                    <w:rPr>
                      <w:b/>
                    </w:rPr>
                  </w:pPr>
                  <w:r>
                    <w:rPr>
                      <w:b/>
                    </w:rPr>
                    <w:t>We Are Learning To…</w:t>
                  </w:r>
                </w:p>
                <w:p w:rsidR="00AB3F69" w:rsidRDefault="00AB3F69" w:rsidP="00AB3F69">
                  <w:pPr>
                    <w:rPr>
                      <w:b/>
                    </w:rPr>
                  </w:pPr>
                  <w:r>
                    <w:rPr>
                      <w:b/>
                    </w:rPr>
                    <w:t>(Anchor charts, student work)</w:t>
                  </w:r>
                </w:p>
                <w:p w:rsidR="00AB3F69" w:rsidRDefault="00AB3F69" w:rsidP="00AB3F69">
                  <w:pPr>
                    <w:rPr>
                      <w:b/>
                    </w:rPr>
                  </w:pPr>
                </w:p>
                <w:p w:rsidR="00AB3F69" w:rsidRDefault="00AB3F69" w:rsidP="00AB3F69">
                  <w:r>
                    <w:t xml:space="preserve">We could illustrate the key </w:t>
                  </w:r>
                  <w:proofErr w:type="spellStart"/>
                  <w:r>
                    <w:t>learnings</w:t>
                  </w:r>
                  <w:proofErr w:type="spellEnd"/>
                  <w:r>
                    <w:t xml:space="preserve"> and the success criteria with sample products from the participants, exit cards, and other items we used for assessment along the way.</w:t>
                  </w:r>
                </w:p>
                <w:p w:rsidR="00AB3F69" w:rsidRDefault="00AB3F69" w:rsidP="00AB3F69">
                  <w:pPr>
                    <w:rPr>
                      <w:sz w:val="22"/>
                      <w:szCs w:val="22"/>
                    </w:rPr>
                  </w:pPr>
                </w:p>
                <w:p w:rsidR="00AB3F69" w:rsidRPr="00AB3F69" w:rsidRDefault="00AB3F69" w:rsidP="00AB3F69">
                  <w:pPr>
                    <w:rPr>
                      <w:sz w:val="22"/>
                      <w:szCs w:val="22"/>
                    </w:rPr>
                  </w:pPr>
                  <w:r w:rsidRPr="00AB3F69">
                    <w:rPr>
                      <w:sz w:val="22"/>
                      <w:szCs w:val="22"/>
                    </w:rPr>
                    <w:t>For example:</w:t>
                  </w:r>
                </w:p>
                <w:p w:rsidR="00AB3F69" w:rsidRPr="00AB3F69" w:rsidRDefault="00AB3F69" w:rsidP="00AB3F69">
                  <w:pPr>
                    <w:pStyle w:val="ListParagraph"/>
                    <w:numPr>
                      <w:ilvl w:val="0"/>
                      <w:numId w:val="2"/>
                    </w:numPr>
                    <w:rPr>
                      <w:sz w:val="22"/>
                      <w:szCs w:val="22"/>
                    </w:rPr>
                  </w:pPr>
                  <w:r w:rsidRPr="00AB3F69">
                    <w:rPr>
                      <w:sz w:val="22"/>
                      <w:szCs w:val="22"/>
                    </w:rPr>
                    <w:t>from Session 2, summary of gap closing materials with tips for secondary teachers</w:t>
                  </w:r>
                </w:p>
                <w:p w:rsidR="00AB3F69" w:rsidRPr="00AB3F69" w:rsidRDefault="00AB3F69" w:rsidP="00AB3F69">
                  <w:pPr>
                    <w:pStyle w:val="ListParagraph"/>
                    <w:numPr>
                      <w:ilvl w:val="0"/>
                      <w:numId w:val="2"/>
                    </w:numPr>
                    <w:rPr>
                      <w:sz w:val="22"/>
                      <w:szCs w:val="22"/>
                    </w:rPr>
                  </w:pPr>
                  <w:proofErr w:type="gramStart"/>
                  <w:r w:rsidRPr="00AB3F69">
                    <w:rPr>
                      <w:sz w:val="22"/>
                      <w:szCs w:val="22"/>
                    </w:rPr>
                    <w:t>from</w:t>
                  </w:r>
                  <w:proofErr w:type="gramEnd"/>
                  <w:r w:rsidRPr="00AB3F69">
                    <w:rPr>
                      <w:sz w:val="22"/>
                      <w:szCs w:val="22"/>
                    </w:rPr>
                    <w:t xml:space="preserve"> Session 3, TIPS lesson with suggested accommodations for L.D.</w:t>
                  </w:r>
                </w:p>
                <w:p w:rsidR="00AB3F69" w:rsidRPr="00AB3F69" w:rsidRDefault="00AB3F69" w:rsidP="00AB3F69">
                  <w:pPr>
                    <w:pStyle w:val="ListParagraph"/>
                    <w:numPr>
                      <w:ilvl w:val="0"/>
                      <w:numId w:val="2"/>
                    </w:numPr>
                    <w:rPr>
                      <w:sz w:val="22"/>
                      <w:szCs w:val="22"/>
                    </w:rPr>
                  </w:pPr>
                  <w:r w:rsidRPr="00AB3F69">
                    <w:rPr>
                      <w:sz w:val="22"/>
                      <w:szCs w:val="22"/>
                    </w:rPr>
                    <w:t xml:space="preserve">from Session 3, sample </w:t>
                  </w:r>
                  <w:proofErr w:type="spellStart"/>
                  <w:r w:rsidRPr="00AB3F69">
                    <w:rPr>
                      <w:sz w:val="22"/>
                      <w:szCs w:val="22"/>
                    </w:rPr>
                    <w:t>foldables</w:t>
                  </w:r>
                  <w:proofErr w:type="spellEnd"/>
                </w:p>
                <w:p w:rsidR="00AB3F69" w:rsidRPr="00AB3F69" w:rsidRDefault="00AB3F69" w:rsidP="00AB3F69">
                  <w:pPr>
                    <w:pStyle w:val="ListParagraph"/>
                    <w:numPr>
                      <w:ilvl w:val="0"/>
                      <w:numId w:val="2"/>
                    </w:numPr>
                    <w:rPr>
                      <w:sz w:val="22"/>
                      <w:szCs w:val="22"/>
                    </w:rPr>
                  </w:pPr>
                  <w:r w:rsidRPr="00AB3F69">
                    <w:rPr>
                      <w:sz w:val="22"/>
                      <w:szCs w:val="22"/>
                    </w:rPr>
                    <w:t xml:space="preserve">from Session 4A, </w:t>
                  </w:r>
                  <w:proofErr w:type="spellStart"/>
                  <w:r w:rsidRPr="00AB3F69">
                    <w:rPr>
                      <w:sz w:val="22"/>
                      <w:szCs w:val="22"/>
                    </w:rPr>
                    <w:t>frayer</w:t>
                  </w:r>
                  <w:proofErr w:type="spellEnd"/>
                  <w:r w:rsidRPr="00AB3F69">
                    <w:rPr>
                      <w:sz w:val="22"/>
                      <w:szCs w:val="22"/>
                    </w:rPr>
                    <w:t xml:space="preserve"> model for active listening and questioning</w:t>
                  </w:r>
                </w:p>
                <w:p w:rsidR="00AB3F69" w:rsidRPr="00AB3F69" w:rsidRDefault="00AB3F69" w:rsidP="00AB3F69">
                  <w:pPr>
                    <w:pStyle w:val="ListParagraph"/>
                    <w:numPr>
                      <w:ilvl w:val="0"/>
                      <w:numId w:val="2"/>
                    </w:numPr>
                    <w:rPr>
                      <w:sz w:val="22"/>
                      <w:szCs w:val="22"/>
                    </w:rPr>
                  </w:pPr>
                  <w:r w:rsidRPr="00AB3F69">
                    <w:rPr>
                      <w:sz w:val="22"/>
                      <w:szCs w:val="22"/>
                    </w:rPr>
                    <w:t>from Session 4A, sets of questions stems for active listening and questioning</w:t>
                  </w:r>
                </w:p>
                <w:p w:rsidR="00AB3F69" w:rsidRPr="00AB3F69" w:rsidRDefault="00AB3F69" w:rsidP="00AB3F69">
                  <w:pPr>
                    <w:pStyle w:val="ListParagraph"/>
                    <w:numPr>
                      <w:ilvl w:val="0"/>
                      <w:numId w:val="2"/>
                    </w:numPr>
                    <w:rPr>
                      <w:sz w:val="22"/>
                      <w:szCs w:val="22"/>
                    </w:rPr>
                  </w:pPr>
                  <w:r w:rsidRPr="00AB3F69">
                    <w:rPr>
                      <w:sz w:val="22"/>
                      <w:szCs w:val="22"/>
                    </w:rPr>
                    <w:t>from session 5, some sample ideas for features of learning walls</w:t>
                  </w:r>
                </w:p>
                <w:p w:rsidR="00AB3F69" w:rsidRPr="00AB3F69" w:rsidRDefault="00AB3F69" w:rsidP="00AB3F69">
                  <w:pPr>
                    <w:pStyle w:val="ListParagraph"/>
                    <w:numPr>
                      <w:ilvl w:val="0"/>
                      <w:numId w:val="2"/>
                    </w:numPr>
                    <w:rPr>
                      <w:sz w:val="22"/>
                      <w:szCs w:val="22"/>
                    </w:rPr>
                  </w:pPr>
                  <w:r w:rsidRPr="00AB3F69">
                    <w:rPr>
                      <w:sz w:val="22"/>
                      <w:szCs w:val="22"/>
                    </w:rPr>
                    <w:t>from session 5, same sample ideas about Assessment of Learning portfolios</w:t>
                  </w:r>
                </w:p>
                <w:p w:rsidR="00AB3F69" w:rsidRPr="00AB3F69" w:rsidRDefault="00AB3F69" w:rsidP="00AB3F69">
                  <w:pPr>
                    <w:pStyle w:val="ListParagraph"/>
                    <w:numPr>
                      <w:ilvl w:val="0"/>
                      <w:numId w:val="2"/>
                    </w:numPr>
                    <w:rPr>
                      <w:sz w:val="22"/>
                      <w:szCs w:val="22"/>
                    </w:rPr>
                  </w:pPr>
                  <w:r w:rsidRPr="00AB3F69">
                    <w:rPr>
                      <w:sz w:val="22"/>
                      <w:szCs w:val="22"/>
                    </w:rPr>
                    <w:t>from session 6, match-up cards with summary of group thinking</w:t>
                  </w:r>
                </w:p>
                <w:p w:rsidR="00AB3F69" w:rsidRDefault="00AB3F69" w:rsidP="00AB3F69"/>
              </w:txbxContent>
            </v:textbox>
          </v:shape>
        </w:pict>
      </w:r>
      <w:r w:rsidRPr="00A901F3">
        <w:rPr>
          <w:rFonts w:asciiTheme="minorHAnsi" w:hAnsiTheme="minorHAnsi"/>
          <w:noProof/>
          <w:sz w:val="20"/>
          <w:szCs w:val="20"/>
          <w:lang w:val="en-US" w:eastAsia="zh-TW"/>
        </w:rPr>
        <w:pict>
          <v:shape id="_x0000_s1062" type="#_x0000_t202" style="position:absolute;margin-left:-1.7pt;margin-top:10.65pt;width:229.15pt;height:372.3pt;z-index:251694080;mso-width-relative:margin;mso-height-relative:margin">
            <v:textbox>
              <w:txbxContent>
                <w:p w:rsidR="00756C69" w:rsidRPr="0056099B" w:rsidRDefault="00756C69" w:rsidP="00756C69">
                  <w:pPr>
                    <w:rPr>
                      <w:b/>
                    </w:rPr>
                  </w:pPr>
                  <w:r w:rsidRPr="0056099B">
                    <w:rPr>
                      <w:b/>
                    </w:rPr>
                    <w:t xml:space="preserve">Key </w:t>
                  </w:r>
                  <w:proofErr w:type="spellStart"/>
                  <w:r w:rsidRPr="0056099B">
                    <w:rPr>
                      <w:b/>
                    </w:rPr>
                    <w:t>Learnings</w:t>
                  </w:r>
                  <w:proofErr w:type="spellEnd"/>
                </w:p>
                <w:p w:rsidR="00756C69" w:rsidRDefault="00756C69" w:rsidP="00756C69"/>
                <w:p w:rsidR="00756C69" w:rsidRDefault="00756C69" w:rsidP="00756C69">
                  <w:r>
                    <w:t xml:space="preserve">We could list the key </w:t>
                  </w:r>
                  <w:proofErr w:type="spellStart"/>
                  <w:r>
                    <w:t>learnings</w:t>
                  </w:r>
                  <w:proofErr w:type="spellEnd"/>
                  <w:r>
                    <w:t xml:space="preserve"> </w:t>
                  </w:r>
                  <w:r w:rsidR="00AB3F69">
                    <w:t xml:space="preserve">or learning goals </w:t>
                  </w:r>
                  <w:r>
                    <w:t>from each sess</w:t>
                  </w:r>
                  <w:r w:rsidR="00AB3F69">
                    <w:t>ion in simple, concise language; this could include sample task sheets.</w:t>
                  </w:r>
                </w:p>
                <w:p w:rsidR="00756C69" w:rsidRDefault="00756C69" w:rsidP="00756C69"/>
                <w:p w:rsidR="00756C69" w:rsidRDefault="00756C69" w:rsidP="00756C69"/>
              </w:txbxContent>
            </v:textbox>
          </v:shape>
        </w:pict>
      </w: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AB3F69" w:rsidP="00756C69">
      <w:pPr>
        <w:pStyle w:val="NoSpacing"/>
        <w:rPr>
          <w:rFonts w:asciiTheme="minorHAnsi" w:hAnsiTheme="minorHAnsi"/>
          <w:sz w:val="20"/>
          <w:szCs w:val="20"/>
        </w:rPr>
      </w:pPr>
      <w:r>
        <w:rPr>
          <w:rFonts w:asciiTheme="minorHAnsi" w:hAnsiTheme="minorHAnsi"/>
          <w:noProof/>
          <w:sz w:val="20"/>
          <w:szCs w:val="20"/>
          <w:lang w:eastAsia="en-CA"/>
        </w:rPr>
        <w:pict>
          <v:shape id="_x0000_s1065" type="#_x0000_t202" style="position:absolute;margin-left:356.7pt;margin-top:10.35pt;width:346.65pt;height:105.75pt;z-index:251697152;mso-width-relative:margin;mso-height-relative:margin">
            <v:textbox>
              <w:txbxContent>
                <w:p w:rsidR="00756C69" w:rsidRDefault="00756C69" w:rsidP="00756C69">
                  <w:pPr>
                    <w:rPr>
                      <w:b/>
                    </w:rPr>
                  </w:pPr>
                  <w:r>
                    <w:rPr>
                      <w:b/>
                    </w:rPr>
                    <w:t>Lingering Wonderings….</w:t>
                  </w:r>
                </w:p>
                <w:p w:rsidR="00756C69" w:rsidRDefault="00756C69" w:rsidP="00756C69">
                  <w:pPr>
                    <w:rPr>
                      <w:b/>
                    </w:rPr>
                  </w:pPr>
                </w:p>
                <w:p w:rsidR="00756C69" w:rsidRPr="00DC76C7" w:rsidRDefault="00756C69" w:rsidP="00756C69">
                  <w:r>
                    <w:t>This is Robin’s phrase.  Here participants can list things they still wonder about in relation to what we do during the week, or things they may wish to pursue back in school.</w:t>
                  </w:r>
                </w:p>
              </w:txbxContent>
            </v:textbox>
          </v:shape>
        </w:pict>
      </w:r>
      <w:r w:rsidRPr="00A901F3">
        <w:rPr>
          <w:rFonts w:asciiTheme="minorHAnsi" w:hAnsiTheme="minorHAnsi"/>
          <w:noProof/>
          <w:sz w:val="20"/>
          <w:szCs w:val="20"/>
          <w:lang w:val="en-US" w:eastAsia="zh-TW"/>
        </w:rPr>
        <w:pict>
          <v:shape id="_x0000_s1064" type="#_x0000_t202" style="position:absolute;margin-left:-1.7pt;margin-top:10.35pt;width:344.65pt;height:107.25pt;z-index:251696128;mso-width-relative:margin;mso-height-relative:margin">
            <v:textbox>
              <w:txbxContent>
                <w:p w:rsidR="00756C69" w:rsidRDefault="00756C69" w:rsidP="00756C69">
                  <w:pPr>
                    <w:rPr>
                      <w:b/>
                    </w:rPr>
                  </w:pPr>
                  <w:r>
                    <w:rPr>
                      <w:b/>
                    </w:rPr>
                    <w:t>Instructional Strategies</w:t>
                  </w:r>
                </w:p>
                <w:p w:rsidR="00756C69" w:rsidRDefault="00756C69" w:rsidP="00756C69">
                  <w:pPr>
                    <w:rPr>
                      <w:b/>
                    </w:rPr>
                  </w:pPr>
                </w:p>
                <w:p w:rsidR="00756C69" w:rsidRPr="00DC76C7" w:rsidRDefault="00756C69" w:rsidP="00756C69">
                  <w:r>
                    <w:t>Here we can just list as we go the various instructional strategies we use throughout the week.</w:t>
                  </w:r>
                </w:p>
              </w:txbxContent>
            </v:textbox>
          </v:shape>
        </w:pict>
      </w: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D13870">
      <w:pPr>
        <w:pStyle w:val="NoSpacing"/>
      </w:pPr>
    </w:p>
    <w:sectPr w:rsidR="00756C69" w:rsidSect="00756C69">
      <w:pgSz w:w="15840" w:h="12240" w:orient="landscape"/>
      <w:pgMar w:top="709" w:right="56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A17938"/>
    <w:multiLevelType w:val="hybridMultilevel"/>
    <w:tmpl w:val="33F6AEC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4FB339DC"/>
    <w:multiLevelType w:val="hybridMultilevel"/>
    <w:tmpl w:val="F92C923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D13870"/>
    <w:rsid w:val="00194F85"/>
    <w:rsid w:val="00235181"/>
    <w:rsid w:val="00461720"/>
    <w:rsid w:val="00681913"/>
    <w:rsid w:val="00756C69"/>
    <w:rsid w:val="008D392C"/>
    <w:rsid w:val="00990A7E"/>
    <w:rsid w:val="009A59A2"/>
    <w:rsid w:val="009D7D39"/>
    <w:rsid w:val="00A8147C"/>
    <w:rsid w:val="00A901F3"/>
    <w:rsid w:val="00AB3F69"/>
    <w:rsid w:val="00AD4BB0"/>
    <w:rsid w:val="00BC6B15"/>
    <w:rsid w:val="00C04236"/>
    <w:rsid w:val="00C11069"/>
    <w:rsid w:val="00C531A9"/>
    <w:rsid w:val="00D053FC"/>
    <w:rsid w:val="00D13870"/>
    <w:rsid w:val="00E5056B"/>
    <w:rsid w:val="00E86C14"/>
    <w:rsid w:val="00F1460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ules v:ext="edit">
        <o:r id="V:Rule6" type="connector" idref="#_x0000_s1051"/>
        <o:r id="V:Rule7" type="connector" idref="#_x0000_s1053"/>
        <o:r id="V:Rule8" type="connector" idref="#_x0000_s1054"/>
        <o:r id="V:Rule9" type="connector" idref="#_x0000_s1052"/>
        <o:r id="V:Rule10"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6C69"/>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3870"/>
    <w:rPr>
      <w:sz w:val="24"/>
      <w:szCs w:val="24"/>
      <w:lang w:eastAsia="ja-JP"/>
    </w:rPr>
  </w:style>
  <w:style w:type="paragraph" w:styleId="BalloonText">
    <w:name w:val="Balloon Text"/>
    <w:basedOn w:val="Normal"/>
    <w:link w:val="BalloonTextChar"/>
    <w:rsid w:val="00D13870"/>
    <w:rPr>
      <w:rFonts w:ascii="Tahoma" w:hAnsi="Tahoma" w:cs="Tahoma"/>
      <w:sz w:val="16"/>
      <w:szCs w:val="16"/>
    </w:rPr>
  </w:style>
  <w:style w:type="character" w:customStyle="1" w:styleId="BalloonTextChar">
    <w:name w:val="Balloon Text Char"/>
    <w:basedOn w:val="DefaultParagraphFont"/>
    <w:link w:val="BalloonText"/>
    <w:rsid w:val="00D13870"/>
    <w:rPr>
      <w:rFonts w:ascii="Tahoma" w:hAnsi="Tahoma" w:cs="Tahoma"/>
      <w:sz w:val="16"/>
      <w:szCs w:val="16"/>
      <w:lang w:eastAsia="ja-JP"/>
    </w:rPr>
  </w:style>
  <w:style w:type="paragraph" w:styleId="ListParagraph">
    <w:name w:val="List Paragraph"/>
    <w:basedOn w:val="Normal"/>
    <w:uiPriority w:val="34"/>
    <w:qFormat/>
    <w:rsid w:val="00756C69"/>
    <w:pPr>
      <w:ind w:left="720"/>
      <w:contextualSpacing/>
    </w:pPr>
  </w:style>
</w:styles>
</file>

<file path=word/webSettings.xml><?xml version="1.0" encoding="utf-8"?>
<w:webSettings xmlns:r="http://schemas.openxmlformats.org/officeDocument/2006/relationships" xmlns:w="http://schemas.openxmlformats.org/wordprocessingml/2006/main">
  <w:divs>
    <w:div w:id="515728310">
      <w:bodyDiv w:val="1"/>
      <w:marLeft w:val="0"/>
      <w:marRight w:val="0"/>
      <w:marTop w:val="0"/>
      <w:marBottom w:val="0"/>
      <w:divBdr>
        <w:top w:val="none" w:sz="0" w:space="0" w:color="auto"/>
        <w:left w:val="none" w:sz="0" w:space="0" w:color="auto"/>
        <w:bottom w:val="none" w:sz="0" w:space="0" w:color="auto"/>
        <w:right w:val="none" w:sz="0" w:space="0" w:color="auto"/>
      </w:divBdr>
    </w:div>
    <w:div w:id="128477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8</cp:revision>
  <dcterms:created xsi:type="dcterms:W3CDTF">2012-07-12T02:34:00Z</dcterms:created>
  <dcterms:modified xsi:type="dcterms:W3CDTF">2012-07-18T02:03:00Z</dcterms:modified>
</cp:coreProperties>
</file>